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46BEC" w14:textId="573F725E" w:rsidR="00543B2A" w:rsidRPr="00543B2A" w:rsidRDefault="00543B2A" w:rsidP="00543B2A">
      <w:pPr>
        <w:tabs>
          <w:tab w:val="left" w:pos="708"/>
          <w:tab w:val="center" w:pos="4819"/>
          <w:tab w:val="right" w:pos="9638"/>
        </w:tabs>
        <w:jc w:val="right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sz w:val="24"/>
          <w:szCs w:val="24"/>
          <w:lang w:val="it-IT"/>
        </w:rPr>
        <w:t xml:space="preserve">Decreto </w:t>
      </w:r>
      <w:r w:rsidR="004C2814">
        <w:rPr>
          <w:rFonts w:ascii="Times New Roman" w:hAnsi="Times New Roman"/>
          <w:sz w:val="24"/>
          <w:szCs w:val="24"/>
          <w:lang w:val="it-IT"/>
        </w:rPr>
        <w:t>25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/Determina </w:t>
      </w:r>
      <w:r w:rsidR="004C2814">
        <w:rPr>
          <w:rFonts w:ascii="Times New Roman" w:hAnsi="Times New Roman"/>
          <w:sz w:val="24"/>
          <w:szCs w:val="24"/>
          <w:lang w:val="it-IT"/>
        </w:rPr>
        <w:t>19</w:t>
      </w:r>
      <w:r w:rsidRPr="00543B2A">
        <w:rPr>
          <w:rFonts w:ascii="Times New Roman" w:hAnsi="Times New Roman"/>
          <w:sz w:val="24"/>
          <w:szCs w:val="24"/>
          <w:lang w:val="it-IT"/>
        </w:rPr>
        <w:tab/>
      </w:r>
      <w:r w:rsidRPr="00543B2A">
        <w:rPr>
          <w:rFonts w:ascii="Times New Roman" w:hAnsi="Times New Roman"/>
          <w:sz w:val="24"/>
          <w:szCs w:val="24"/>
          <w:lang w:val="it-IT"/>
        </w:rPr>
        <w:tab/>
      </w:r>
    </w:p>
    <w:p w14:paraId="525CFAA0" w14:textId="77777777" w:rsidR="00543B2A" w:rsidRPr="00543B2A" w:rsidRDefault="00543B2A" w:rsidP="00543B2A">
      <w:pPr>
        <w:autoSpaceDE w:val="0"/>
        <w:autoSpaceDN w:val="0"/>
        <w:adjustRightInd w:val="0"/>
        <w:ind w:left="720" w:hanging="72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bCs/>
          <w:sz w:val="24"/>
          <w:szCs w:val="24"/>
          <w:lang w:val="it-IT"/>
        </w:rPr>
        <w:t xml:space="preserve">DETERMINA A CONTRARRE </w:t>
      </w:r>
    </w:p>
    <w:p w14:paraId="4C215BFC" w14:textId="15927F55" w:rsidR="00EA2833" w:rsidRDefault="00543B2A" w:rsidP="00EA2833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543B2A">
        <w:rPr>
          <w:rFonts w:ascii="Times New Roman" w:hAnsi="Times New Roman"/>
          <w:sz w:val="24"/>
          <w:szCs w:val="24"/>
          <w:lang w:val="it-IT"/>
        </w:rPr>
        <w:tab/>
        <w:t>Determina a contrarre e avvio procedura  di affidamento diretto,</w:t>
      </w:r>
      <w:r w:rsidR="00EA2833" w:rsidRPr="004C7E11">
        <w:rPr>
          <w:rFonts w:ascii="Times New Roman" w:hAnsi="Times New Roman"/>
          <w:bCs/>
          <w:sz w:val="24"/>
          <w:szCs w:val="24"/>
          <w:lang w:val="it-IT"/>
        </w:rPr>
        <w:t xml:space="preserve">  ai sensi dell’art.</w:t>
      </w:r>
      <w:r w:rsidR="00EA2833" w:rsidRPr="004C7E11">
        <w:rPr>
          <w:rFonts w:ascii="Times New Roman" w:hAnsi="Times New Roman"/>
          <w:sz w:val="24"/>
          <w:szCs w:val="24"/>
          <w:lang w:val="it-IT"/>
        </w:rPr>
        <w:t xml:space="preserve"> 36, </w:t>
      </w:r>
    </w:p>
    <w:p w14:paraId="36D2A2CC" w14:textId="77777777" w:rsidR="00EA2833" w:rsidRDefault="00EA2833" w:rsidP="00EA2833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comma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2, lett. a)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50/2016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come modificato dal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n. 56/2017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sz w:val="24"/>
          <w:szCs w:val="24"/>
          <w:lang w:val="it-IT"/>
        </w:rPr>
        <w:t>come rivisto dalla Legge</w:t>
      </w:r>
    </w:p>
    <w:p w14:paraId="6B8085E3" w14:textId="34F1D823" w:rsidR="00543B2A" w:rsidRPr="00543B2A" w:rsidRDefault="00EA2833" w:rsidP="00EA2833">
      <w:pPr>
        <w:spacing w:after="0" w:line="238" w:lineRule="atLeast"/>
        <w:ind w:left="1276" w:hanging="1276"/>
        <w:jc w:val="both"/>
        <w:rPr>
          <w:rFonts w:ascii="Times New Roman" w:hAnsi="Times New Roman"/>
          <w:spacing w:val="-4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120/2020 e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s.m.i.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 xml:space="preserve">, </w:t>
      </w:r>
      <w:r w:rsidR="00543B2A" w:rsidRPr="00543B2A">
        <w:rPr>
          <w:rFonts w:ascii="Times New Roman" w:hAnsi="Times New Roman"/>
          <w:sz w:val="24"/>
          <w:szCs w:val="24"/>
          <w:lang w:val="it-IT"/>
        </w:rPr>
        <w:t>, per ripristino del funzionamento dell’ultra</w:t>
      </w:r>
      <w:r w:rsidR="002B4E51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43B2A" w:rsidRPr="00543B2A">
        <w:rPr>
          <w:rFonts w:ascii="Times New Roman" w:hAnsi="Times New Roman"/>
          <w:sz w:val="24"/>
          <w:szCs w:val="24"/>
          <w:lang w:val="it-IT"/>
        </w:rPr>
        <w:t>freezer New Brunswick C-340.</w:t>
      </w:r>
    </w:p>
    <w:p w14:paraId="37C3BB27" w14:textId="77777777" w:rsidR="00EA2833" w:rsidRDefault="00EA2833" w:rsidP="00543B2A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6B0FC385" w14:textId="46A775EB" w:rsidR="00543B2A" w:rsidRDefault="00543B2A" w:rsidP="00543B2A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065F971A" w14:textId="77777777" w:rsidR="00E573FE" w:rsidRPr="004C7E11" w:rsidRDefault="00E573FE" w:rsidP="00E573FE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1C346370" w14:textId="77777777" w:rsidR="00E573FE" w:rsidRPr="004C7E11" w:rsidRDefault="00E573FE" w:rsidP="00E573FE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20D792DC" w14:textId="77777777" w:rsidR="00E573FE" w:rsidRPr="004C7E11" w:rsidRDefault="00E573FE" w:rsidP="00E573FE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0929CD3A" w14:textId="77777777" w:rsidR="00E573FE" w:rsidRPr="004C7E11" w:rsidRDefault="00E573FE" w:rsidP="00E573FE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50/2016 “Codice dei contratti pubblici di lavori, servizi e forniture” ed in particolare l’art. 36 (Contratti sotto soglia), come modificato dal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n. 56/2017;</w:t>
      </w:r>
    </w:p>
    <w:p w14:paraId="23B2F29A" w14:textId="77777777" w:rsidR="00E573FE" w:rsidRPr="004C7E11" w:rsidRDefault="00E573FE" w:rsidP="00E573FE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le Linee Guida ANAC di attuazione del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50/2016 – Codice dei Contratti Pubblici di Lavori, Forniture e Servizi;</w:t>
      </w:r>
    </w:p>
    <w:p w14:paraId="2311D131" w14:textId="77777777" w:rsidR="00E573FE" w:rsidRPr="004C7E11" w:rsidRDefault="00E573FE" w:rsidP="00E573FE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7D931712" w14:textId="77777777" w:rsidR="00E573FE" w:rsidRPr="004C7E11" w:rsidRDefault="00E573FE" w:rsidP="00E573FE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4C7E11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0EE8F851" w14:textId="77777777" w:rsidR="00E573FE" w:rsidRPr="004C7E11" w:rsidRDefault="00E573FE" w:rsidP="00E573FE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1A8AE8C3" w14:textId="77777777" w:rsidR="00E573FE" w:rsidRPr="004C7E11" w:rsidRDefault="00E573FE" w:rsidP="00E573F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2163A28C" w14:textId="77777777" w:rsidR="00E573FE" w:rsidRPr="00543B2A" w:rsidRDefault="00E573FE" w:rsidP="00543B2A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7ACE1190" w14:textId="45A22797" w:rsidR="00543B2A" w:rsidRPr="00543B2A" w:rsidRDefault="00543B2A" w:rsidP="00543B2A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</w:p>
    <w:p w14:paraId="00297B46" w14:textId="3CFD913B" w:rsidR="00543B2A" w:rsidRPr="00543B2A" w:rsidRDefault="00543B2A" w:rsidP="00E573FE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sz w:val="24"/>
          <w:szCs w:val="24"/>
          <w:lang w:val="it-IT"/>
        </w:rPr>
        <w:t>RAVVISATA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la necessità di ripristinare il funzionamento dell’ultra</w:t>
      </w:r>
      <w:r w:rsidR="002B4E5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543B2A">
        <w:rPr>
          <w:rFonts w:ascii="Times New Roman" w:hAnsi="Times New Roman"/>
          <w:sz w:val="24"/>
          <w:szCs w:val="24"/>
          <w:lang w:val="it-IT"/>
        </w:rPr>
        <w:t>freezer New Brunswick C-340,</w:t>
      </w:r>
    </w:p>
    <w:p w14:paraId="526AD44A" w14:textId="77777777" w:rsidR="00543B2A" w:rsidRPr="00543B2A" w:rsidRDefault="00543B2A" w:rsidP="00E573FE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  <w:t xml:space="preserve">apparecchiatura deputata a conservare campioni biologici, </w:t>
      </w:r>
      <w:r w:rsidRPr="00543B2A">
        <w:rPr>
          <w:rFonts w:ascii="Times New Roman" w:hAnsi="Times New Roman"/>
          <w:sz w:val="24"/>
          <w:szCs w:val="24"/>
          <w:lang w:val="it-IT"/>
        </w:rPr>
        <w:t>che raffredda soltanto fino a circa -25° C</w:t>
      </w:r>
    </w:p>
    <w:p w14:paraId="675F0CFF" w14:textId="77777777" w:rsidR="00543B2A" w:rsidRPr="00543B2A" w:rsidRDefault="00543B2A" w:rsidP="00E573FE">
      <w:pPr>
        <w:spacing w:after="0" w:line="238" w:lineRule="atLeast"/>
        <w:ind w:left="1276" w:hanging="1276"/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</w:pPr>
      <w:r w:rsidRPr="00543B2A">
        <w:rPr>
          <w:rFonts w:ascii="Times New Roman" w:hAnsi="Times New Roman"/>
          <w:sz w:val="24"/>
          <w:szCs w:val="24"/>
          <w:lang w:val="it-IT"/>
        </w:rPr>
        <w:t>e non raggiunge la temperatura prevista corrispondente a - 80° C.</w:t>
      </w:r>
      <w:r w:rsidRPr="00543B2A"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  <w:t>;</w:t>
      </w:r>
      <w:r w:rsidRPr="00543B2A">
        <w:rPr>
          <w:rFonts w:ascii="Times New Roman" w:hAnsi="Times New Roman"/>
          <w:color w:val="000000"/>
          <w:sz w:val="24"/>
          <w:szCs w:val="24"/>
          <w:lang w:val="it-IT"/>
        </w:rPr>
        <w:br/>
      </w:r>
    </w:p>
    <w:p w14:paraId="5DED2C39" w14:textId="77777777" w:rsidR="00E573FE" w:rsidRPr="004C7E11" w:rsidRDefault="00E573FE" w:rsidP="00E573FE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l’Art. 36 (Contratti sotto soglia), c. 2, lett. a, del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D.Lgs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 xml:space="preserve"> 18 aprile 2016, n. 50 come modificato </w:t>
      </w:r>
    </w:p>
    <w:p w14:paraId="6EC677B2" w14:textId="77777777" w:rsidR="00E573FE" w:rsidRPr="004C7E11" w:rsidRDefault="00E573FE" w:rsidP="00E573FE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Dal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D.Lgs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 xml:space="preserve"> 19 aprile 2017, n. 56 e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s.m.i.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 xml:space="preserve"> che prevede che “le stazioni appaltanti Procedono </w:t>
      </w:r>
    </w:p>
    <w:p w14:paraId="4EEAE492" w14:textId="77777777" w:rsidR="00E573FE" w:rsidRPr="004C7E11" w:rsidRDefault="00E573FE" w:rsidP="00E573FE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all'affidamento di lavori, servizi e forniture per affidamenti di importo inferiore a 40.000 euro, </w:t>
      </w:r>
    </w:p>
    <w:p w14:paraId="244F8716" w14:textId="77777777" w:rsidR="00E573FE" w:rsidRPr="004C7E11" w:rsidRDefault="00E573FE" w:rsidP="00E573FE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mediante affidamento diretto, anche senza previa consultazione di due o più operatori economici”;</w:t>
      </w:r>
    </w:p>
    <w:p w14:paraId="02E299B1" w14:textId="77777777" w:rsidR="00E573FE" w:rsidRDefault="00E573FE" w:rsidP="00E573FE">
      <w:pPr>
        <w:jc w:val="both"/>
        <w:rPr>
          <w:rFonts w:ascii="Times New Roman" w:hAnsi="Times New Roman"/>
          <w:b/>
          <w:color w:val="232128"/>
          <w:sz w:val="24"/>
          <w:szCs w:val="24"/>
          <w:lang w:val="it-IT"/>
        </w:rPr>
      </w:pPr>
    </w:p>
    <w:p w14:paraId="66F0317C" w14:textId="77777777" w:rsidR="001B3DBF" w:rsidRDefault="00E573FE" w:rsidP="00E573FE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color w:val="232128"/>
          <w:sz w:val="24"/>
          <w:szCs w:val="24"/>
          <w:lang w:val="it-IT"/>
        </w:rPr>
        <w:t>CONSTATATA</w:t>
      </w:r>
      <w:r w:rsidRPr="00543B2A">
        <w:rPr>
          <w:rFonts w:ascii="Times New Roman" w:hAnsi="Times New Roman"/>
          <w:color w:val="232128"/>
          <w:sz w:val="24"/>
          <w:szCs w:val="24"/>
          <w:lang w:val="it-IT"/>
        </w:rPr>
        <w:t xml:space="preserve"> 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l’assenza di Convenzioni CONSIP attive per </w:t>
      </w:r>
      <w:r>
        <w:rPr>
          <w:rFonts w:ascii="Times New Roman" w:hAnsi="Times New Roman"/>
          <w:sz w:val="24"/>
          <w:szCs w:val="24"/>
          <w:lang w:val="it-IT"/>
        </w:rPr>
        <w:t>l’acquisizione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oggetto della presente determina</w:t>
      </w:r>
      <w:r w:rsidR="001B3DBF">
        <w:rPr>
          <w:rFonts w:ascii="Times New Roman" w:hAnsi="Times New Roman"/>
          <w:sz w:val="24"/>
          <w:szCs w:val="24"/>
          <w:lang w:val="it-IT"/>
        </w:rPr>
        <w:t>;</w:t>
      </w:r>
    </w:p>
    <w:p w14:paraId="04160305" w14:textId="77777777" w:rsidR="001B3DBF" w:rsidRPr="00543B2A" w:rsidRDefault="001B3DBF" w:rsidP="001B3DBF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00853F82" w14:textId="7EECA140" w:rsidR="00E573FE" w:rsidRDefault="001B3DBF" w:rsidP="00E573FE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</w:pPr>
      <w:r w:rsidRPr="001B3DBF">
        <w:rPr>
          <w:rFonts w:ascii="Times New Roman" w:hAnsi="Times New Roman"/>
          <w:b/>
          <w:bCs/>
          <w:color w:val="232128"/>
          <w:sz w:val="24"/>
          <w:szCs w:val="24"/>
          <w:lang w:val="it-IT"/>
        </w:rPr>
        <w:t>RITENUTO</w:t>
      </w:r>
      <w:r>
        <w:rPr>
          <w:rFonts w:ascii="Times New Roman" w:hAnsi="Times New Roman"/>
          <w:color w:val="232128"/>
          <w:sz w:val="24"/>
          <w:szCs w:val="24"/>
          <w:lang w:val="it-IT"/>
        </w:rPr>
        <w:t xml:space="preserve">, pertanto, </w:t>
      </w:r>
      <w:r w:rsidR="00E573FE" w:rsidRPr="00543B2A">
        <w:rPr>
          <w:rFonts w:ascii="Times New Roman" w:hAnsi="Times New Roman"/>
          <w:color w:val="232128"/>
          <w:sz w:val="24"/>
          <w:szCs w:val="24"/>
          <w:lang w:val="it-IT"/>
        </w:rPr>
        <w:t xml:space="preserve"> di</w:t>
      </w:r>
      <w:r w:rsidR="00E573FE" w:rsidRPr="00543B2A">
        <w:rPr>
          <w:rFonts w:ascii="Times New Roman" w:hAnsi="Times New Roman"/>
          <w:bCs/>
          <w:sz w:val="24"/>
          <w:szCs w:val="24"/>
          <w:lang w:val="it-IT"/>
        </w:rPr>
        <w:t xml:space="preserve"> chiedere preventivo di spesa alla ditta </w:t>
      </w:r>
      <w:r w:rsidR="00E573FE" w:rsidRPr="00543B2A">
        <w:rPr>
          <w:rFonts w:ascii="Times New Roman" w:hAnsi="Times New Roman"/>
          <w:sz w:val="24"/>
          <w:szCs w:val="24"/>
          <w:lang w:val="it-IT"/>
        </w:rPr>
        <w:t>De.Ca. S.r.l.</w:t>
      </w:r>
      <w:r w:rsidR="00E573FE" w:rsidRPr="00543B2A">
        <w:rPr>
          <w:rFonts w:ascii="Times New Roman" w:hAnsi="Times New Roman"/>
          <w:bCs/>
          <w:sz w:val="24"/>
          <w:szCs w:val="24"/>
          <w:lang w:val="it-IT"/>
        </w:rPr>
        <w:t xml:space="preserve">, essendo tale ditta già nota per </w:t>
      </w:r>
      <w:r w:rsidR="00E573FE" w:rsidRPr="00543B2A">
        <w:rPr>
          <w:rFonts w:ascii="Times New Roman" w:hAnsi="Times New Roman"/>
          <w:color w:val="232128"/>
          <w:sz w:val="24"/>
          <w:szCs w:val="24"/>
          <w:lang w:val="it-IT"/>
        </w:rPr>
        <w:t>il grado di soddisfazione maturato nel</w:t>
      </w:r>
      <w:r w:rsidR="00E573FE" w:rsidRPr="00543B2A">
        <w:rPr>
          <w:rFonts w:ascii="Times New Roman" w:hAnsi="Times New Roman"/>
          <w:bCs/>
          <w:sz w:val="24"/>
          <w:szCs w:val="24"/>
          <w:lang w:val="it-IT"/>
        </w:rPr>
        <w:t>la riparazione di a</w:t>
      </w:r>
      <w:r w:rsidR="00E573FE" w:rsidRPr="00543B2A">
        <w:rPr>
          <w:rFonts w:ascii="Times New Roman" w:hAnsi="Times New Roman"/>
          <w:sz w:val="24"/>
          <w:szCs w:val="24"/>
          <w:lang w:val="it-IT"/>
        </w:rPr>
        <w:t>pparecchi scientifici</w:t>
      </w:r>
      <w:r w:rsidR="00E573FE" w:rsidRPr="00543B2A"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  <w:t xml:space="preserve">; </w:t>
      </w:r>
    </w:p>
    <w:p w14:paraId="7057CE4C" w14:textId="7B0CFD03" w:rsidR="00543B2A" w:rsidRDefault="00543B2A" w:rsidP="00543B2A">
      <w:pPr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il preventivo presentato dalla ditta su menzionata che, per effettuare la riparazione richiesta, </w:t>
      </w:r>
      <w:r w:rsidR="00E573FE">
        <w:rPr>
          <w:rFonts w:ascii="Times New Roman" w:hAnsi="Times New Roman"/>
          <w:sz w:val="24"/>
          <w:szCs w:val="24"/>
          <w:lang w:val="it-IT"/>
        </w:rPr>
        <w:t>presenta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un importo di €</w:t>
      </w:r>
      <w:r w:rsidR="00E573FE">
        <w:rPr>
          <w:rFonts w:ascii="Times New Roman" w:hAnsi="Times New Roman"/>
          <w:sz w:val="24"/>
          <w:szCs w:val="24"/>
          <w:lang w:val="it-IT"/>
        </w:rPr>
        <w:t xml:space="preserve"> 870,00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oltre IVA</w:t>
      </w:r>
      <w:r w:rsidR="00E573FE">
        <w:rPr>
          <w:rFonts w:ascii="Times New Roman" w:hAnsi="Times New Roman"/>
          <w:sz w:val="24"/>
          <w:szCs w:val="24"/>
          <w:lang w:val="it-IT"/>
        </w:rPr>
        <w:t>, comprensivo di ricambi e mano d’opera</w:t>
      </w:r>
      <w:r w:rsidRPr="00543B2A">
        <w:rPr>
          <w:rFonts w:ascii="Times New Roman" w:hAnsi="Times New Roman"/>
          <w:sz w:val="24"/>
          <w:szCs w:val="24"/>
          <w:lang w:val="it-IT"/>
        </w:rPr>
        <w:t>;</w:t>
      </w:r>
    </w:p>
    <w:p w14:paraId="330958BA" w14:textId="77777777" w:rsidR="001B3DBF" w:rsidRPr="004C7E11" w:rsidRDefault="001B3DBF" w:rsidP="001B3DBF">
      <w:pPr>
        <w:ind w:left="37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CONSIDERATE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le linee guida ANAC n.4 dell’autorità anticorruzione che,  in merito agli affidamenti di modico valore inferiori a € 1.000,00, prevedono che la motivazione all’affidamento possa essere espressa in forma sintetica e che consentono di derogare al principio di rotazione;</w:t>
      </w:r>
    </w:p>
    <w:p w14:paraId="48E9731A" w14:textId="77777777" w:rsidR="00543B2A" w:rsidRPr="00543B2A" w:rsidRDefault="00543B2A" w:rsidP="00543B2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543B2A">
        <w:rPr>
          <w:rFonts w:ascii="Times New Roman" w:hAnsi="Times New Roman"/>
          <w:b/>
          <w:sz w:val="24"/>
          <w:szCs w:val="24"/>
        </w:rPr>
        <w:t xml:space="preserve">CONSTATATO </w:t>
      </w:r>
      <w:r w:rsidRPr="00543B2A">
        <w:rPr>
          <w:rFonts w:ascii="Times New Roman" w:hAnsi="Times New Roman"/>
          <w:sz w:val="24"/>
          <w:szCs w:val="24"/>
        </w:rPr>
        <w:t xml:space="preserve">che tale spesa rientra nei limiti di valore previsti dall’art. 36 del </w:t>
      </w:r>
      <w:proofErr w:type="spellStart"/>
      <w:r w:rsidRPr="00543B2A">
        <w:rPr>
          <w:rFonts w:ascii="Times New Roman" w:hAnsi="Times New Roman"/>
          <w:sz w:val="24"/>
          <w:szCs w:val="24"/>
        </w:rPr>
        <w:t>D.Lgs</w:t>
      </w:r>
      <w:proofErr w:type="spellEnd"/>
      <w:r w:rsidRPr="00543B2A">
        <w:rPr>
          <w:rFonts w:ascii="Times New Roman" w:hAnsi="Times New Roman"/>
          <w:sz w:val="24"/>
          <w:szCs w:val="24"/>
        </w:rPr>
        <w:t xml:space="preserve"> 50/2016 </w:t>
      </w:r>
    </w:p>
    <w:p w14:paraId="3EF19AAA" w14:textId="77777777" w:rsidR="00543B2A" w:rsidRPr="00543B2A" w:rsidRDefault="00543B2A" w:rsidP="00543B2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543B2A">
        <w:rPr>
          <w:rFonts w:ascii="Times New Roman" w:hAnsi="Times New Roman"/>
          <w:sz w:val="24"/>
          <w:szCs w:val="24"/>
        </w:rPr>
        <w:t>comma 2 lettera a);</w:t>
      </w:r>
    </w:p>
    <w:p w14:paraId="1F77DD9E" w14:textId="77777777" w:rsidR="00E573FE" w:rsidRDefault="00E573FE" w:rsidP="00543B2A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59E26373" w14:textId="37610133" w:rsidR="00543B2A" w:rsidRPr="00543B2A" w:rsidRDefault="00543B2A" w:rsidP="00543B2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543B2A">
        <w:rPr>
          <w:rFonts w:ascii="Times New Roman" w:hAnsi="Times New Roman"/>
          <w:b/>
          <w:sz w:val="24"/>
          <w:szCs w:val="24"/>
        </w:rPr>
        <w:t xml:space="preserve">ACCERTATA </w:t>
      </w:r>
      <w:r w:rsidRPr="00543B2A"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5D0E1A2D" w14:textId="77777777" w:rsidR="00543B2A" w:rsidRPr="00543B2A" w:rsidRDefault="00543B2A" w:rsidP="00543B2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447D9F63" w14:textId="77777777" w:rsidR="00543B2A" w:rsidRPr="00543B2A" w:rsidRDefault="00543B2A" w:rsidP="00543B2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</w:t>
      </w:r>
      <w:r w:rsidRPr="00543B2A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attestati mediante autocertificazione;</w:t>
      </w:r>
    </w:p>
    <w:p w14:paraId="380AC58F" w14:textId="77777777" w:rsidR="00543B2A" w:rsidRPr="00543B2A" w:rsidRDefault="00543B2A" w:rsidP="00543B2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sz w:val="24"/>
          <w:szCs w:val="24"/>
          <w:lang w:val="it-IT"/>
        </w:rPr>
        <w:lastRenderedPageBreak/>
        <w:t>VISTO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79AD2A78" w14:textId="77777777" w:rsidR="00543B2A" w:rsidRPr="00543B2A" w:rsidRDefault="00543B2A" w:rsidP="00543B2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543B2A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procedimento);</w:t>
      </w:r>
    </w:p>
    <w:p w14:paraId="4447DCA2" w14:textId="77777777" w:rsidR="00543B2A" w:rsidRPr="00543B2A" w:rsidRDefault="00543B2A" w:rsidP="00543B2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543B2A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543B2A">
        <w:rPr>
          <w:rFonts w:ascii="Times New Roman" w:hAnsi="Times New Roman"/>
          <w:iCs/>
          <w:sz w:val="24"/>
          <w:szCs w:val="24"/>
          <w:lang w:val="it-IT"/>
        </w:rPr>
        <w:t xml:space="preserve">l’art. 56 comma 3 del Regolamento di Ateneo per l’Amministrazione, la Finanza e la Contabilità; </w:t>
      </w:r>
    </w:p>
    <w:p w14:paraId="49D118BE" w14:textId="77777777" w:rsidR="00543B2A" w:rsidRPr="00543B2A" w:rsidRDefault="00543B2A" w:rsidP="00543B2A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43B2A">
        <w:rPr>
          <w:rFonts w:ascii="Times New Roman" w:hAnsi="Times New Roman"/>
          <w:b/>
          <w:bCs/>
          <w:sz w:val="24"/>
          <w:szCs w:val="24"/>
        </w:rPr>
        <w:t>DETERMINA</w:t>
      </w:r>
    </w:p>
    <w:p w14:paraId="75AEFBB9" w14:textId="1EA0B5FA" w:rsidR="00543B2A" w:rsidRPr="004A1336" w:rsidRDefault="00543B2A" w:rsidP="00543B2A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543B2A">
        <w:rPr>
          <w:rFonts w:ascii="Times New Roman" w:hAnsi="Times New Roman"/>
          <w:bCs/>
          <w:sz w:val="24"/>
          <w:szCs w:val="24"/>
          <w:lang w:val="it-IT"/>
        </w:rPr>
        <w:t xml:space="preserve"> in qualità di RUP, di affidare alla Ditta 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De.Ca. </w:t>
      </w:r>
      <w:proofErr w:type="spellStart"/>
      <w:r w:rsidRPr="00543B2A">
        <w:rPr>
          <w:rFonts w:ascii="Times New Roman" w:hAnsi="Times New Roman"/>
          <w:sz w:val="24"/>
          <w:szCs w:val="24"/>
          <w:lang w:val="it-IT"/>
        </w:rPr>
        <w:t>srl</w:t>
      </w:r>
      <w:proofErr w:type="spellEnd"/>
      <w:r w:rsidRPr="00543B2A">
        <w:rPr>
          <w:rFonts w:ascii="Times New Roman" w:hAnsi="Times New Roman"/>
          <w:bCs/>
          <w:sz w:val="24"/>
          <w:szCs w:val="24"/>
          <w:lang w:val="it-IT"/>
        </w:rPr>
        <w:t>, con sede in Napoli, P.</w:t>
      </w:r>
      <w:r w:rsidRPr="00543B2A">
        <w:rPr>
          <w:rFonts w:ascii="Times New Roman" w:hAnsi="Times New Roman"/>
          <w:color w:val="333333"/>
          <w:sz w:val="24"/>
          <w:szCs w:val="24"/>
          <w:lang w:val="it-IT"/>
        </w:rPr>
        <w:t>IVA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03626470631,</w:t>
      </w:r>
      <w:r w:rsidRPr="00543B2A">
        <w:rPr>
          <w:rFonts w:ascii="Times New Roman" w:hAnsi="Times New Roman"/>
          <w:bCs/>
          <w:sz w:val="24"/>
          <w:szCs w:val="24"/>
          <w:lang w:val="it-IT"/>
        </w:rPr>
        <w:t xml:space="preserve"> il </w:t>
      </w:r>
      <w:r w:rsidRPr="00543B2A">
        <w:rPr>
          <w:rFonts w:ascii="Times New Roman" w:hAnsi="Times New Roman"/>
          <w:sz w:val="24"/>
          <w:szCs w:val="24"/>
          <w:lang w:val="it-IT"/>
        </w:rPr>
        <w:t>ripristino del funzionamento dell’</w:t>
      </w:r>
      <w:proofErr w:type="spellStart"/>
      <w:r w:rsidRPr="00543B2A">
        <w:rPr>
          <w:rFonts w:ascii="Times New Roman" w:hAnsi="Times New Roman"/>
          <w:sz w:val="24"/>
          <w:szCs w:val="24"/>
          <w:lang w:val="it-IT"/>
        </w:rPr>
        <w:t>ultrafreezer</w:t>
      </w:r>
      <w:proofErr w:type="spellEnd"/>
      <w:r w:rsidRPr="00543B2A">
        <w:rPr>
          <w:rFonts w:ascii="Times New Roman" w:hAnsi="Times New Roman"/>
          <w:sz w:val="24"/>
          <w:szCs w:val="24"/>
          <w:lang w:val="it-IT"/>
        </w:rPr>
        <w:t xml:space="preserve"> New Brunswick C-340</w:t>
      </w:r>
      <w:r w:rsidRPr="00543B2A">
        <w:rPr>
          <w:rFonts w:ascii="Times New Roman" w:hAnsi="Times New Roman"/>
          <w:bCs/>
          <w:sz w:val="24"/>
          <w:szCs w:val="24"/>
          <w:lang w:val="it-IT"/>
        </w:rPr>
        <w:t xml:space="preserve"> per l’importo di € </w:t>
      </w:r>
      <w:r w:rsidR="004A1336">
        <w:rPr>
          <w:rFonts w:ascii="Times New Roman" w:hAnsi="Times New Roman"/>
          <w:bCs/>
          <w:sz w:val="24"/>
          <w:szCs w:val="24"/>
          <w:lang w:val="it-IT"/>
        </w:rPr>
        <w:t>870</w:t>
      </w:r>
      <w:r w:rsidRPr="00543B2A">
        <w:rPr>
          <w:rFonts w:ascii="Times New Roman" w:hAnsi="Times New Roman"/>
          <w:bCs/>
          <w:sz w:val="24"/>
          <w:szCs w:val="24"/>
          <w:lang w:val="it-IT"/>
        </w:rPr>
        <w:t>,00 oltre  IVA - CIG.</w:t>
      </w:r>
      <w:r w:rsidRPr="00543B2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A1336">
        <w:rPr>
          <w:rFonts w:ascii="Times New Roman" w:hAnsi="Times New Roman"/>
          <w:sz w:val="24"/>
          <w:szCs w:val="24"/>
          <w:lang w:val="it-IT"/>
        </w:rPr>
        <w:t>ZCC3AA5BD3</w:t>
      </w:r>
      <w:r w:rsidRPr="004A1336">
        <w:rPr>
          <w:rFonts w:ascii="Times New Roman" w:hAnsi="Times New Roman"/>
          <w:color w:val="333333"/>
          <w:sz w:val="24"/>
          <w:szCs w:val="24"/>
          <w:shd w:val="clear" w:color="auto" w:fill="FFFFFF"/>
          <w:lang w:val="it-IT"/>
        </w:rPr>
        <w:t>;</w:t>
      </w:r>
    </w:p>
    <w:p w14:paraId="54FBEC14" w14:textId="77777777" w:rsidR="00543B2A" w:rsidRPr="00543B2A" w:rsidRDefault="00543B2A" w:rsidP="00543B2A">
      <w:pPr>
        <w:pStyle w:val="Paragrafoelenco"/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543B2A">
        <w:rPr>
          <w:rFonts w:ascii="Times New Roman" w:hAnsi="Times New Roman"/>
          <w:bCs/>
          <w:sz w:val="24"/>
          <w:szCs w:val="24"/>
        </w:rPr>
        <w:t>di imputare tale spesa sulla seguente voce di bilancio: “manutenzione ordinaria e riparazione di apparecchiature”;</w:t>
      </w:r>
    </w:p>
    <w:p w14:paraId="5F9CAF7A" w14:textId="77777777" w:rsidR="00543B2A" w:rsidRPr="00543B2A" w:rsidRDefault="00543B2A" w:rsidP="00543B2A">
      <w:pPr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543B2A">
        <w:rPr>
          <w:rFonts w:ascii="Times New Roman" w:hAnsi="Times New Roman"/>
          <w:bCs/>
          <w:sz w:val="24"/>
          <w:szCs w:val="24"/>
          <w:lang w:val="it-IT"/>
        </w:rPr>
        <w:t>di disporre che il pagamento verrà effettuato a seguito di presentazione di fattura debitamente controllata e vistata in ordine alla regolarità e rispondenza formale e fiscale;</w:t>
      </w:r>
    </w:p>
    <w:p w14:paraId="1904D0F6" w14:textId="77777777" w:rsidR="00543B2A" w:rsidRPr="00543B2A" w:rsidRDefault="00543B2A" w:rsidP="00543B2A">
      <w:pPr>
        <w:pStyle w:val="Paragrafoelenco"/>
        <w:numPr>
          <w:ilvl w:val="0"/>
          <w:numId w:val="5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543B2A">
        <w:rPr>
          <w:rFonts w:ascii="Times New Roman" w:hAnsi="Times New Roman"/>
          <w:sz w:val="24"/>
          <w:szCs w:val="24"/>
        </w:rPr>
        <w:t>di dare atto che la liquidazione della fattura avverrà nel rispetto degli obblighi di legge, previe verifiche della regolarità della fornitura e degli adempimenti ex art. 3 della Legge n. 136/2010 (tracciabilità dei flussi finanziari) ed a seguito della regolarità contributiva a mezzo DURC e della verifica annotazioni ANAC;</w:t>
      </w:r>
    </w:p>
    <w:p w14:paraId="3AE88480" w14:textId="5E7A1870" w:rsidR="00543B2A" w:rsidRPr="004A1336" w:rsidRDefault="00543B2A" w:rsidP="0053127C">
      <w:pPr>
        <w:pStyle w:val="Paragrafoelenco"/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A1336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D.lgs. 50/2016.</w:t>
      </w:r>
    </w:p>
    <w:p w14:paraId="053008A2" w14:textId="77777777" w:rsidR="00543B2A" w:rsidRPr="00543B2A" w:rsidRDefault="00543B2A" w:rsidP="00543B2A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1EC7D212" w14:textId="3067A07D" w:rsidR="00543B2A" w:rsidRPr="00543B2A" w:rsidRDefault="00543B2A" w:rsidP="00543B2A">
      <w:pPr>
        <w:spacing w:line="247" w:lineRule="auto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sz w:val="24"/>
          <w:szCs w:val="24"/>
          <w:lang w:val="it-IT"/>
        </w:rPr>
        <w:t xml:space="preserve">Napoli, </w:t>
      </w:r>
      <w:r w:rsidR="004A1336">
        <w:rPr>
          <w:rFonts w:ascii="Times New Roman" w:hAnsi="Times New Roman"/>
          <w:sz w:val="24"/>
          <w:szCs w:val="24"/>
          <w:lang w:val="it-IT"/>
        </w:rPr>
        <w:t>03</w:t>
      </w:r>
      <w:r w:rsidRPr="00543B2A">
        <w:rPr>
          <w:rFonts w:ascii="Times New Roman" w:hAnsi="Times New Roman"/>
          <w:sz w:val="24"/>
          <w:szCs w:val="24"/>
          <w:lang w:val="it-IT"/>
        </w:rPr>
        <w:t>/0</w:t>
      </w:r>
      <w:r w:rsidR="004A1336">
        <w:rPr>
          <w:rFonts w:ascii="Times New Roman" w:hAnsi="Times New Roman"/>
          <w:sz w:val="24"/>
          <w:szCs w:val="24"/>
          <w:lang w:val="it-IT"/>
        </w:rPr>
        <w:t>4</w:t>
      </w:r>
      <w:r w:rsidRPr="00543B2A">
        <w:rPr>
          <w:rFonts w:ascii="Times New Roman" w:hAnsi="Times New Roman"/>
          <w:sz w:val="24"/>
          <w:szCs w:val="24"/>
          <w:lang w:val="it-IT"/>
        </w:rPr>
        <w:t>/202</w:t>
      </w:r>
      <w:r w:rsidR="004A1336">
        <w:rPr>
          <w:rFonts w:ascii="Times New Roman" w:hAnsi="Times New Roman"/>
          <w:sz w:val="24"/>
          <w:szCs w:val="24"/>
          <w:lang w:val="it-IT"/>
        </w:rPr>
        <w:t>3</w:t>
      </w:r>
    </w:p>
    <w:p w14:paraId="72D2BE40" w14:textId="77777777" w:rsidR="00543B2A" w:rsidRPr="00543B2A" w:rsidRDefault="00543B2A" w:rsidP="00543B2A">
      <w:pPr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9D9828E" w14:textId="77777777" w:rsidR="00543B2A" w:rsidRPr="00543B2A" w:rsidRDefault="00543B2A" w:rsidP="00543B2A">
      <w:pPr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sz w:val="24"/>
          <w:szCs w:val="24"/>
          <w:lang w:val="it-IT"/>
        </w:rPr>
        <w:tab/>
      </w:r>
      <w:r w:rsidRPr="00543B2A">
        <w:rPr>
          <w:rFonts w:ascii="Times New Roman" w:hAnsi="Times New Roman"/>
          <w:sz w:val="24"/>
          <w:szCs w:val="24"/>
          <w:lang w:val="it-IT"/>
        </w:rPr>
        <w:tab/>
      </w:r>
      <w:r w:rsidRPr="00543B2A">
        <w:rPr>
          <w:rFonts w:ascii="Times New Roman" w:hAnsi="Times New Roman"/>
          <w:sz w:val="24"/>
          <w:szCs w:val="24"/>
          <w:lang w:val="it-IT"/>
        </w:rPr>
        <w:tab/>
      </w:r>
      <w:r w:rsidRPr="00543B2A">
        <w:rPr>
          <w:rFonts w:ascii="Times New Roman" w:hAnsi="Times New Roman"/>
          <w:sz w:val="24"/>
          <w:szCs w:val="24"/>
          <w:lang w:val="it-IT"/>
        </w:rPr>
        <w:tab/>
      </w:r>
      <w:r w:rsidRPr="00543B2A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48724B3E" w14:textId="77777777" w:rsidR="00543B2A" w:rsidRPr="00543B2A" w:rsidRDefault="00543B2A" w:rsidP="00543B2A">
      <w:pPr>
        <w:ind w:left="2832" w:firstLine="708"/>
        <w:jc w:val="center"/>
        <w:rPr>
          <w:lang w:val="it-IT"/>
        </w:rPr>
      </w:pPr>
      <w:r w:rsidRPr="00543B2A">
        <w:rPr>
          <w:rFonts w:ascii="Times New Roman" w:hAnsi="Times New Roman"/>
          <w:sz w:val="24"/>
          <w:szCs w:val="24"/>
          <w:lang w:val="it-IT"/>
        </w:rPr>
        <w:t xml:space="preserve">                                Prof. Paolo Caputo</w:t>
      </w:r>
    </w:p>
    <w:p w14:paraId="65958A99" w14:textId="7B101169" w:rsidR="00543B2A" w:rsidRDefault="001B3DBF" w:rsidP="00543B2A">
      <w:pPr>
        <w:spacing w:after="0" w:line="240" w:lineRule="auto"/>
        <w:ind w:left="1276" w:hanging="1276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  </w:t>
      </w:r>
      <w:r w:rsidRPr="009E22C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F402340" wp14:editId="7A950AA4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3B2A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proofErr w:type="spellStart"/>
          <w:r w:rsidRPr="00FE7CE6">
            <w:rPr>
              <w:rFonts w:ascii="Public Sans" w:hAnsi="Public Sans" w:cs="Arial"/>
              <w:sz w:val="20"/>
              <w:szCs w:val="20"/>
            </w:rPr>
            <w:t>tel</w:t>
          </w:r>
          <w:proofErr w:type="spellEnd"/>
          <w:r w:rsidRPr="00FE7CE6">
            <w:rPr>
              <w:rFonts w:ascii="Public Sans" w:hAnsi="Public Sans" w:cs="Arial"/>
              <w:sz w:val="20"/>
              <w:szCs w:val="20"/>
            </w:rPr>
            <w:t>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635991355">
    <w:abstractNumId w:val="0"/>
  </w:num>
  <w:num w:numId="2" w16cid:durableId="9944577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5572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77277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7106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3DBF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814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CD13-B462-4953-8836-9683CB764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16</cp:revision>
  <cp:lastPrinted>2023-05-08T11:14:00Z</cp:lastPrinted>
  <dcterms:created xsi:type="dcterms:W3CDTF">2023-05-16T11:42:00Z</dcterms:created>
  <dcterms:modified xsi:type="dcterms:W3CDTF">2023-06-28T11:17:00Z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